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B4" w:rsidRDefault="00613406">
      <w:pPr>
        <w:pStyle w:val="a3"/>
        <w:snapToGrid w:val="0"/>
        <w:spacing w:line="520" w:lineRule="exact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全球解方，青年共創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:rsidR="004A69B4" w:rsidRDefault="00613406">
      <w:pPr>
        <w:pStyle w:val="a3"/>
        <w:snapToGrid w:val="0"/>
        <w:spacing w:line="520" w:lineRule="exac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Global Solution, Youth in Action</w:t>
      </w:r>
    </w:p>
    <w:p w:rsidR="004A69B4" w:rsidRDefault="00613406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Ocean Challenge 2026</w:t>
      </w:r>
    </w:p>
    <w:p w:rsidR="004A69B4" w:rsidRDefault="00613406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2026 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臺灣海洋國際青年論壇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:rsidR="004A69B4" w:rsidRDefault="00613406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海洋行動領袖挑戰賽簡章</w:t>
      </w:r>
    </w:p>
    <w:p w:rsidR="004A69B4" w:rsidRDefault="00613406">
      <w:pPr>
        <w:snapToGrid w:val="0"/>
        <w:spacing w:line="520" w:lineRule="exact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壹、緣起</w:t>
      </w:r>
    </w:p>
    <w:p w:rsidR="004A69B4" w:rsidRDefault="00613406">
      <w:pPr>
        <w:snapToGrid w:val="0"/>
        <w:spacing w:line="520" w:lineRule="exact"/>
        <w:ind w:left="6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本論壇由海洋委員會發起，鼓勵全球青年學子運用海洋元素及創新構想，解決海洋所面臨之危機與挑戰。自</w:t>
      </w:r>
      <w:r>
        <w:rPr>
          <w:rFonts w:ascii="Times New Roman" w:eastAsia="標楷體" w:hAnsi="Times New Roman"/>
          <w:color w:val="000000"/>
          <w:sz w:val="32"/>
          <w:szCs w:val="28"/>
        </w:rPr>
        <w:t>2019</w:t>
      </w:r>
      <w:r>
        <w:rPr>
          <w:rFonts w:ascii="Times New Roman" w:eastAsia="標楷體" w:hAnsi="Times New Roman"/>
          <w:color w:val="000000"/>
          <w:sz w:val="32"/>
          <w:szCs w:val="28"/>
        </w:rPr>
        <w:t>年首屆活動以來，至今已有來自亞洲、大洋洲、歐洲、非洲、拉丁美洲等</w:t>
      </w:r>
      <w:r>
        <w:rPr>
          <w:rFonts w:ascii="Times New Roman" w:eastAsia="標楷體" w:hAnsi="Times New Roman"/>
          <w:color w:val="000000"/>
          <w:sz w:val="32"/>
          <w:szCs w:val="28"/>
        </w:rPr>
        <w:t>28</w:t>
      </w:r>
      <w:r>
        <w:rPr>
          <w:rFonts w:ascii="Times New Roman" w:eastAsia="標楷體" w:hAnsi="Times New Roman"/>
          <w:color w:val="000000"/>
          <w:sz w:val="32"/>
          <w:szCs w:val="28"/>
        </w:rPr>
        <w:t>國近千位參賽者，加入守護海洋的行列。期待透過更多國內外青年學子參與提案、實作及落實構想的過程，實現海洋永續發展的目標，共同提升海洋韌性。</w:t>
      </w:r>
    </w:p>
    <w:p w:rsidR="004A69B4" w:rsidRDefault="00613406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貳、主辦機關</w:t>
      </w:r>
    </w:p>
    <w:p w:rsidR="004A69B4" w:rsidRDefault="00613406">
      <w:pPr>
        <w:snapToGrid w:val="0"/>
        <w:spacing w:line="520" w:lineRule="exact"/>
        <w:ind w:left="72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海洋委員會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簡稱本會</w:t>
      </w:r>
      <w:r>
        <w:rPr>
          <w:rFonts w:ascii="Times New Roman" w:eastAsia="標楷體" w:hAnsi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/>
          <w:color w:val="000000"/>
          <w:sz w:val="32"/>
          <w:szCs w:val="32"/>
        </w:rPr>
        <w:t>、美國在台協會高雄分處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</w:t>
      </w:r>
      <w:r>
        <w:rPr>
          <w:rFonts w:ascii="Times New Roman" w:eastAsia="標楷體" w:hAnsi="Times New Roman"/>
          <w:color w:val="000000"/>
          <w:sz w:val="32"/>
          <w:szCs w:val="32"/>
        </w:rPr>
        <w:t>AIT/K)</w:t>
      </w:r>
      <w:r>
        <w:rPr>
          <w:rFonts w:ascii="Times New Roman" w:eastAsia="標楷體" w:hAnsi="Times New Roman"/>
          <w:color w:val="000000"/>
          <w:sz w:val="32"/>
          <w:szCs w:val="32"/>
        </w:rPr>
        <w:t>、日本台灣交流協會高雄事務所、馬尼拉經濟文化辦事處高雄分處。</w:t>
      </w:r>
    </w:p>
    <w:p w:rsidR="004A69B4" w:rsidRDefault="00613406">
      <w:pPr>
        <w:pStyle w:val="a5"/>
        <w:snapToGrid w:val="0"/>
        <w:spacing w:line="520" w:lineRule="exact"/>
        <w:ind w:right="6209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參、參加資格</w:t>
      </w:r>
    </w:p>
    <w:p w:rsidR="004A69B4" w:rsidRDefault="00613406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一、資格：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歲之在學學生或社會人士，不限國籍</w:t>
      </w:r>
    </w:p>
    <w:p w:rsidR="004A69B4" w:rsidRDefault="00613406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二、組別</w:t>
      </w:r>
    </w:p>
    <w:p w:rsidR="004A69B4" w:rsidRDefault="00613406">
      <w:pPr>
        <w:pStyle w:val="a5"/>
        <w:snapToGrid w:val="0"/>
        <w:spacing w:line="520" w:lineRule="exact"/>
        <w:ind w:left="96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依年齡分為青少年組與青年組兩組，每隊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2-8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人，可跨校、混齡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視團員年齡以何組別居多；如為各半則由參賽者自行勾選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組隊報名。</w:t>
      </w:r>
    </w:p>
    <w:p w:rsidR="004A69B4" w:rsidRDefault="00613406">
      <w:pPr>
        <w:pStyle w:val="a5"/>
        <w:snapToGrid w:val="0"/>
        <w:spacing w:line="520" w:lineRule="exact"/>
        <w:ind w:left="3280" w:hanging="25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青少年組：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:rsidR="004A69B4" w:rsidRDefault="00613406">
      <w:pPr>
        <w:pStyle w:val="a5"/>
        <w:snapToGrid w:val="0"/>
        <w:spacing w:line="520" w:lineRule="exact"/>
        <w:ind w:left="2960" w:hanging="224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19-35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:rsidR="004A69B4" w:rsidRDefault="004A69B4">
      <w:pPr>
        <w:pStyle w:val="a5"/>
        <w:snapToGrid w:val="0"/>
        <w:spacing w:line="520" w:lineRule="exact"/>
        <w:ind w:left="2960" w:hanging="224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4A69B4" w:rsidRDefault="00613406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肆、提案主題</w:t>
      </w:r>
    </w:p>
    <w:p w:rsidR="004A69B4" w:rsidRDefault="00613406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本年度以「全球解方，青年共創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Adobe Fan Heiti Std B" w:hAnsi="Times New Roman" w:cs="Times New Roman"/>
          <w:color w:val="000000"/>
          <w:sz w:val="32"/>
          <w:szCs w:val="32"/>
        </w:rPr>
        <w:t>Global Solution</w:t>
      </w:r>
      <w:r>
        <w:rPr>
          <w:rFonts w:ascii="Times New Roman" w:eastAsia="新細明體" w:hAnsi="Times New Roman" w:cs="Times New Roman"/>
          <w:color w:val="000000"/>
          <w:sz w:val="32"/>
          <w:szCs w:val="32"/>
        </w:rPr>
        <w:t>, Youth in Action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」為主題，針對「淨零海洋</w:t>
      </w:r>
    </w:p>
    <w:p w:rsidR="004A69B4" w:rsidRDefault="00613406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Net-Zero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」、「文化海洋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Ocean Literacy &amp; Cultural Education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安全海洋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」三大主軸，期待青年透過創新思維回應海洋挑戰，提出兼具行動力、公共影響力與永續價值的海洋危機解方（建議方向參考附件一）。</w:t>
      </w:r>
    </w:p>
    <w:p w:rsidR="004A69B4" w:rsidRDefault="00613406">
      <w:pPr>
        <w:snapToGrid w:val="0"/>
        <w:spacing w:before="180" w:line="5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伍、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計畫重要期程</w:t>
      </w:r>
    </w:p>
    <w:p w:rsidR="004A69B4" w:rsidRDefault="00613406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5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25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日（星期一）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提案報名截止日</w:t>
      </w:r>
    </w:p>
    <w:p w:rsidR="004A69B4" w:rsidRDefault="00613406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7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31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日（星期五）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公布決選名單</w:t>
      </w:r>
    </w:p>
    <w:p w:rsidR="004A69B4" w:rsidRDefault="00613406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9</w:t>
      </w:r>
      <w:r>
        <w:rPr>
          <w:rFonts w:ascii="Times New Roman" w:eastAsia="標楷體" w:hAnsi="Times New Roman"/>
          <w:color w:val="000000"/>
          <w:sz w:val="32"/>
          <w:szCs w:val="28"/>
        </w:rPr>
        <w:t>月初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決選團隊發表會</w:t>
      </w:r>
    </w:p>
    <w:p w:rsidR="004A69B4" w:rsidRDefault="00613406">
      <w:pPr>
        <w:pStyle w:val="a5"/>
        <w:snapToGrid w:val="0"/>
        <w:spacing w:before="180" w:line="520" w:lineRule="exact"/>
        <w:ind w:left="119"/>
        <w:jc w:val="both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陸、報名及資料提交</w:t>
      </w:r>
    </w:p>
    <w:p w:rsidR="004A69B4" w:rsidRDefault="00613406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一、報名時間：即日至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2026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日（星期一）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時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59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分（臺灣時間）。</w:t>
      </w:r>
    </w:p>
    <w:p w:rsidR="004A69B4" w:rsidRDefault="00613406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二、報名程序</w:t>
      </w:r>
    </w:p>
    <w:p w:rsidR="004A69B4" w:rsidRDefault="00613406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（一）填寫報名表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如附件二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4A69B4" w:rsidRDefault="00613406">
      <w:pPr>
        <w:pStyle w:val="a5"/>
        <w:snapToGrid w:val="0"/>
        <w:spacing w:line="500" w:lineRule="exact"/>
        <w:ind w:left="1680" w:hanging="9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（二）報名表連同提案資料（提案書及簡介影片）</w:t>
      </w:r>
      <w:r>
        <w:rPr>
          <w:rFonts w:ascii="Times New Roman" w:eastAsia="標楷體" w:hAnsi="Times New Roman" w:cs="Times New Roman"/>
          <w:color w:val="000000"/>
          <w:sz w:val="32"/>
        </w:rPr>
        <w:t>email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至</w:t>
      </w:r>
      <w:hyperlink r:id="rId7" w:history="1">
        <w:r>
          <w:rPr>
            <w:rStyle w:val="ac"/>
            <w:rFonts w:ascii="Times New Roman" w:eastAsia="標楷體" w:hAnsi="Times New Roman" w:cs="Times New Roman"/>
            <w:color w:val="000000"/>
            <w:sz w:val="32"/>
            <w:szCs w:val="32"/>
          </w:rPr>
          <w:t>oceanchallenge01@gmail.com</w:t>
        </w:r>
      </w:hyperlink>
      <w:r>
        <w:rPr>
          <w:color w:val="000000"/>
        </w:rPr>
        <w:t>。</w:t>
      </w:r>
    </w:p>
    <w:p w:rsidR="004A69B4" w:rsidRDefault="00613406">
      <w:pPr>
        <w:pStyle w:val="a5"/>
        <w:snapToGrid w:val="0"/>
        <w:spacing w:line="500" w:lineRule="exact"/>
        <w:ind w:left="72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三、資料填寫說明</w:t>
      </w:r>
    </w:p>
    <w:p w:rsidR="004A69B4" w:rsidRDefault="00613406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提案書</w:t>
      </w:r>
    </w:p>
    <w:p w:rsidR="004A69B4" w:rsidRDefault="00613406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提案書可以使用任何語言，惟非以英文撰寫者，需提供英文譯本。</w:t>
      </w:r>
    </w:p>
    <w:p w:rsidR="004A69B4" w:rsidRDefault="00613406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內容應包含摘要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(500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字以內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、現況、問題分析、解決方案、預期成效等。</w:t>
      </w:r>
    </w:p>
    <w:p w:rsidR="004A69B4" w:rsidRDefault="00613406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提案書頁數以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頁為限（含文字及圖片）。</w:t>
      </w:r>
    </w:p>
    <w:p w:rsidR="004A69B4" w:rsidRDefault="00613406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lastRenderedPageBreak/>
        <w:t>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Google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雲端資料夾，並提供連結網址。</w:t>
      </w:r>
    </w:p>
    <w:p w:rsidR="004A69B4" w:rsidRDefault="00613406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提案簡介影片</w:t>
      </w:r>
    </w:p>
    <w:p w:rsidR="004A69B4" w:rsidRDefault="00613406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長度限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分鐘內，類型與風格不拘，對白或旁白須附英文字幕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:rsidR="004A69B4" w:rsidRDefault="00613406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影片解析度：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1920×1080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以上；檔案格式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MP4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:rsidR="004A69B4" w:rsidRDefault="00613406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片頭須有「團隊名稱」、「作品名稱」與「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Ocean Challenge 2026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」之畫面。</w:t>
      </w:r>
    </w:p>
    <w:p w:rsidR="004A69B4" w:rsidRDefault="00613406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將影片上傳至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YouTube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，並提供影片連結網址。</w:t>
      </w:r>
    </w:p>
    <w:p w:rsidR="004A69B4" w:rsidRDefault="00613406">
      <w:pPr>
        <w:pStyle w:val="a5"/>
        <w:snapToGrid w:val="0"/>
        <w:spacing w:line="500" w:lineRule="exact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柒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標楷體" w:hAnsi="Times New Roman" w:cs="Times New Roman"/>
          <w:b/>
          <w:color w:val="000000"/>
          <w:sz w:val="32"/>
        </w:rPr>
        <w:t>評選方式</w:t>
      </w:r>
    </w:p>
    <w:p w:rsidR="004A69B4" w:rsidRDefault="00613406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一、初審</w:t>
      </w:r>
    </w:p>
    <w:p w:rsidR="004A69B4" w:rsidRDefault="00613406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由本會邀請專家學者組成評審小組，審查各團隊提案的</w:t>
      </w:r>
      <w:r>
        <w:rPr>
          <w:rFonts w:ascii="Times New Roman" w:eastAsia="標楷體" w:hAnsi="Times New Roman" w:cs="Times New Roman"/>
          <w:color w:val="000000"/>
          <w:sz w:val="32"/>
        </w:rPr>
        <w:t>1.</w:t>
      </w:r>
      <w:r>
        <w:rPr>
          <w:rFonts w:ascii="Times New Roman" w:eastAsia="標楷體" w:hAnsi="Times New Roman" w:cs="Times New Roman"/>
          <w:color w:val="000000"/>
          <w:sz w:val="32"/>
        </w:rPr>
        <w:t>解決問題有效性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2.</w:t>
      </w:r>
      <w:r>
        <w:rPr>
          <w:rFonts w:ascii="Times New Roman" w:eastAsia="標楷體" w:hAnsi="Times New Roman" w:cs="Times New Roman"/>
          <w:color w:val="000000"/>
          <w:sz w:val="32"/>
        </w:rPr>
        <w:t>創新性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3.</w:t>
      </w:r>
      <w:r>
        <w:rPr>
          <w:rFonts w:ascii="Times New Roman" w:eastAsia="標楷體" w:hAnsi="Times New Roman" w:cs="Times New Roman"/>
          <w:color w:val="000000"/>
          <w:sz w:val="32"/>
        </w:rPr>
        <w:t>可行性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4.</w:t>
      </w:r>
      <w:r>
        <w:rPr>
          <w:rFonts w:ascii="Times New Roman" w:eastAsia="標楷體" w:hAnsi="Times New Roman" w:cs="Times New Roman"/>
          <w:color w:val="000000"/>
          <w:sz w:val="32"/>
        </w:rPr>
        <w:t>教育及社會影響力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，從優擇定</w:t>
      </w:r>
      <w:r>
        <w:rPr>
          <w:rFonts w:ascii="Times New Roman" w:eastAsia="標楷體" w:hAnsi="Times New Roman" w:cs="Times New Roman"/>
          <w:color w:val="000000"/>
          <w:sz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</w:rPr>
        <w:t>組團隊（青少年組及青年組原則各</w:t>
      </w:r>
      <w:r>
        <w:rPr>
          <w:rFonts w:ascii="Times New Roman" w:eastAsia="標楷體" w:hAnsi="Times New Roman" w:cs="Times New Roman"/>
          <w:color w:val="000000"/>
          <w:sz w:val="32"/>
        </w:rPr>
        <w:t>6</w:t>
      </w:r>
      <w:r>
        <w:rPr>
          <w:rFonts w:ascii="Times New Roman" w:eastAsia="標楷體" w:hAnsi="Times New Roman" w:cs="Times New Roman"/>
          <w:color w:val="000000"/>
          <w:sz w:val="32"/>
        </w:rPr>
        <w:t>隊）參加決選。</w:t>
      </w:r>
    </w:p>
    <w:p w:rsidR="004A69B4" w:rsidRDefault="00613406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</w:t>
      </w:r>
    </w:p>
    <w:p w:rsidR="004A69B4" w:rsidRDefault="00613406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以發表會方式進行，語言不拘、發表形式不拘，可為簡報、</w:t>
      </w:r>
      <w:r>
        <w:rPr>
          <w:rFonts w:ascii="Times New Roman" w:eastAsia="標楷體" w:hAnsi="Times New Roman" w:cs="Times New Roman"/>
          <w:color w:val="000000"/>
          <w:sz w:val="32"/>
        </w:rPr>
        <w:t>TedTalk</w:t>
      </w:r>
      <w:r>
        <w:rPr>
          <w:rFonts w:ascii="Times New Roman" w:eastAsia="標楷體" w:hAnsi="Times New Roman" w:cs="Times New Roman"/>
          <w:color w:val="000000"/>
          <w:sz w:val="32"/>
        </w:rPr>
        <w:t>短講，或輔以影片等方式呈現，國際組團隊得以視訊參加，每一團隊先發表，接著進行評審小組講評及提問，再由團隊回覆，時間分配如下：</w:t>
      </w:r>
    </w:p>
    <w:p w:rsidR="004A69B4" w:rsidRDefault="00613406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（一）提案發表：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4A69B4" w:rsidRDefault="00613406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（二）評審講評及提問：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4A69B4" w:rsidRDefault="00613406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（三）團隊回覆提問：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8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:rsidR="004A69B4" w:rsidRDefault="00613406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捌、獎勵</w:t>
      </w:r>
    </w:p>
    <w:p w:rsidR="004A69B4" w:rsidRDefault="00613406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一、參賽補助實作金</w:t>
      </w:r>
    </w:p>
    <w:p w:rsidR="004A69B4" w:rsidRDefault="00613406">
      <w:pPr>
        <w:snapToGrid w:val="0"/>
        <w:spacing w:line="440" w:lineRule="exact"/>
        <w:ind w:left="9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進入決選隊伍可獲得實作金新台幣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>1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萬元，實作金以</w:t>
      </w:r>
      <w:r>
        <w:rPr>
          <w:rFonts w:ascii="Times New Roman" w:eastAsia="標楷體" w:hAnsi="Times New Roman"/>
          <w:color w:val="000000"/>
          <w:sz w:val="32"/>
          <w:szCs w:val="28"/>
        </w:rPr>
        <w:lastRenderedPageBreak/>
        <w:t>獎金型態發放，得應用於所提案之內容。</w:t>
      </w:r>
    </w:p>
    <w:p w:rsidR="004A69B4" w:rsidRDefault="00613406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二、決選獎項：各組各取三名</w:t>
      </w:r>
    </w:p>
    <w:p w:rsidR="004A69B4" w:rsidRDefault="00613406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金獎：頒發獎金新台幣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12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4A69B4" w:rsidRDefault="00613406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銀獎：頒發獎金新台幣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8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4A69B4" w:rsidRDefault="00613406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銅獎：頒發獎金新台幣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5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:rsidR="004A69B4" w:rsidRDefault="00613406">
      <w:pPr>
        <w:snapToGrid w:val="0"/>
        <w:spacing w:line="46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玖、</w:t>
      </w:r>
      <w:bookmarkStart w:id="1" w:name="_Hlk190934736"/>
      <w:r>
        <w:rPr>
          <w:rFonts w:ascii="Times New Roman" w:eastAsia="標楷體" w:hAnsi="Times New Roman"/>
          <w:b/>
          <w:color w:val="000000"/>
          <w:sz w:val="32"/>
          <w:szCs w:val="28"/>
        </w:rPr>
        <w:t>著作財產權</w:t>
      </w:r>
    </w:p>
    <w:bookmarkEnd w:id="1"/>
    <w:p w:rsidR="004A69B4" w:rsidRDefault="00613406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活動團隊報名後即視為同意於執行本計畫所產生之成果資料，如成果報告書、照片、影視音資料（包含影像紀錄、微電影、音樂相關創作、紀錄片等）等文字圖說資料，及其他相關成果等之著作財產權，無償、非專屬地授權給本會、合辦單位及其授權人，並可基於非營利目的，在不限時間、地域、次數及方式之情況下利用，以推廣及宣傳行銷成果，不再與本會及合辦單位另訂書面之授權契約書。</w:t>
      </w:r>
    </w:p>
    <w:p w:rsidR="004A69B4" w:rsidRDefault="00613406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報名團隊提交之提案書及簡介影片，如有使用第三人之著作之情事，需取得第三人之授權書，並將授權書交付機關收存。獲獎者並同意對本會及本會授權之人不行使著作人格權。</w:t>
      </w:r>
    </w:p>
    <w:p w:rsidR="004A69B4" w:rsidRDefault="00613406">
      <w:pPr>
        <w:snapToGrid w:val="0"/>
        <w:spacing w:line="4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拾、其他事項</w:t>
      </w:r>
    </w:p>
    <w:p w:rsidR="004A69B4" w:rsidRDefault="00613406">
      <w:pPr>
        <w:snapToGrid w:val="0"/>
        <w:spacing w:line="460" w:lineRule="exact"/>
        <w:ind w:left="3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一、主辦單位保有修正提案簡章的權利。</w:t>
      </w:r>
    </w:p>
    <w:p w:rsidR="004A69B4" w:rsidRDefault="00613406">
      <w:pPr>
        <w:snapToGrid w:val="0"/>
        <w:spacing w:line="460" w:lineRule="exact"/>
        <w:ind w:left="370" w:hanging="1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二、聯絡方式</w:t>
      </w:r>
    </w:p>
    <w:p w:rsidR="004A69B4" w:rsidRDefault="00613406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海委會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07-3381810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261324 </w:t>
      </w:r>
    </w:p>
    <w:p w:rsidR="004A69B4" w:rsidRDefault="00613406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聯絡人：楊科員</w:t>
      </w:r>
    </w:p>
    <w:p w:rsidR="004A69B4" w:rsidRDefault="00613406">
      <w:pPr>
        <w:snapToGrid w:val="0"/>
        <w:spacing w:line="420" w:lineRule="exact"/>
        <w:ind w:left="1525" w:hanging="445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 xml:space="preserve">AIT/K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07-3355006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>6007</w:t>
      </w:r>
    </w:p>
    <w:p w:rsidR="004A69B4" w:rsidRDefault="00613406">
      <w:pPr>
        <w:snapToGrid w:val="0"/>
        <w:spacing w:line="420" w:lineRule="exact"/>
        <w:ind w:left="360"/>
        <w:jc w:val="both"/>
      </w:pPr>
      <w:r>
        <w:rPr>
          <w:rFonts w:ascii="Times New Roman" w:eastAsia="標楷體" w:hAnsi="Times New Roman"/>
          <w:color w:val="000000"/>
          <w:sz w:val="32"/>
          <w:szCs w:val="28"/>
        </w:rPr>
        <w:t>三、活動官網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8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https://ocean-challenges.com</w:t>
        </w:r>
      </w:hyperlink>
    </w:p>
    <w:p w:rsidR="004A69B4" w:rsidRDefault="00613406">
      <w:pPr>
        <w:snapToGrid w:val="0"/>
        <w:spacing w:line="420" w:lineRule="exact"/>
        <w:ind w:left="1080"/>
      </w:pPr>
      <w:r>
        <w:rPr>
          <w:rFonts w:ascii="Times New Roman" w:eastAsia="標楷體" w:hAnsi="Times New Roman"/>
          <w:color w:val="000000"/>
          <w:sz w:val="32"/>
          <w:szCs w:val="28"/>
        </w:rPr>
        <w:t>You</w:t>
      </w:r>
      <w:r>
        <w:rPr>
          <w:rFonts w:ascii="Times New Roman" w:eastAsia="標楷體" w:hAnsi="Times New Roman"/>
          <w:color w:val="000000"/>
          <w:sz w:val="32"/>
          <w:szCs w:val="28"/>
        </w:rPr>
        <w:t>tube</w:t>
      </w:r>
      <w:r>
        <w:rPr>
          <w:rFonts w:ascii="Times New Roman" w:eastAsia="標楷體" w:hAnsi="Times New Roman"/>
          <w:color w:val="000000"/>
          <w:sz w:val="32"/>
          <w:szCs w:val="28"/>
        </w:rPr>
        <w:t>頻道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9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https://www.youtube.com/@OceanChallenge01</w:t>
        </w:r>
      </w:hyperlink>
    </w:p>
    <w:p w:rsidR="004A69B4" w:rsidRDefault="004A69B4">
      <w:pPr>
        <w:pageBreakBefore/>
        <w:widowControl/>
        <w:rPr>
          <w:color w:val="000000"/>
        </w:rPr>
      </w:pPr>
    </w:p>
    <w:p w:rsidR="004A69B4" w:rsidRDefault="00613406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附件一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海洋解方一起想</w:t>
      </w:r>
    </w:p>
    <w:p w:rsidR="004A69B4" w:rsidRDefault="00613406">
      <w:pPr>
        <w:spacing w:line="500" w:lineRule="exact"/>
        <w:ind w:left="908" w:hanging="58"/>
      </w:pPr>
      <w:r>
        <w:rPr>
          <w:rFonts w:ascii="Times New Roman" w:eastAsia="標楷體" w:hAnsi="Times New Roman"/>
          <w:color w:val="000000"/>
          <w:sz w:val="32"/>
          <w:szCs w:val="28"/>
        </w:rPr>
        <w:t>準備好讓海洋因你更不一樣嗎？不管你是主打淨零海洋（藍碳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綠能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綠色航運）、擅長把海洋素養與文化變得好懂又有感，或想運用</w:t>
      </w:r>
      <w:r>
        <w:rPr>
          <w:rFonts w:ascii="Times New Roman" w:eastAsia="標楷體" w:hAnsi="Times New Roman"/>
          <w:color w:val="000000"/>
          <w:sz w:val="32"/>
          <w:szCs w:val="28"/>
        </w:rPr>
        <w:t>AI</w:t>
      </w:r>
      <w:r>
        <w:rPr>
          <w:rFonts w:ascii="Times New Roman" w:eastAsia="標楷體" w:hAnsi="Times New Roman"/>
          <w:color w:val="000000"/>
          <w:sz w:val="32"/>
          <w:szCs w:val="28"/>
        </w:rPr>
        <w:t>、國際海洋法守護人民海域安全，都歡迎來提案。一起用科技、教育、制度三箭齊發，打造更低碳、更有感、更安全的海洋未來！</w:t>
      </w:r>
    </w:p>
    <w:p w:rsidR="004A69B4" w:rsidRDefault="00613406">
      <w:pPr>
        <w:pStyle w:val="ab"/>
        <w:widowControl/>
        <w:numPr>
          <w:ilvl w:val="0"/>
          <w:numId w:val="6"/>
        </w:numPr>
        <w:spacing w:line="500" w:lineRule="exact"/>
        <w:ind w:left="851" w:hanging="862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淨零海洋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 xml:space="preserve">Net-Zero 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Ocean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）</w:t>
      </w:r>
    </w:p>
    <w:p w:rsidR="004A69B4" w:rsidRDefault="00613406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想像一下，如果我們能結合碳捕捉與封存（</w:t>
      </w:r>
      <w:r>
        <w:rPr>
          <w:rFonts w:ascii="Times New Roman" w:eastAsia="標楷體" w:hAnsi="Times New Roman"/>
          <w:color w:val="000000"/>
          <w:sz w:val="32"/>
          <w:szCs w:val="32"/>
        </w:rPr>
        <w:t>CCUS</w:t>
      </w:r>
      <w:r>
        <w:rPr>
          <w:rFonts w:ascii="標楷體" w:eastAsia="標楷體" w:hAnsi="標楷體"/>
          <w:color w:val="000000"/>
          <w:sz w:val="32"/>
          <w:szCs w:val="32"/>
        </w:rPr>
        <w:t>）技術，讓紅樹林、海草床、鹽沼等藍碳生態系成為更強大的「天然吸碳機器」，甚至透過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與大數據分析，即時監測碳吸存成效與生態健康，會是多酷的一件事？</w:t>
      </w:r>
    </w:p>
    <w:p w:rsidR="004A69B4" w:rsidRDefault="00613406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你也可以從能源與產業下手，打造更聰明的海洋未來</w:t>
      </w:r>
      <w:r>
        <w:rPr>
          <w:rFonts w:ascii="標楷體" w:eastAsia="標楷體" w:hAnsi="標楷體"/>
          <w:color w:val="000000"/>
          <w:sz w:val="32"/>
          <w:szCs w:val="32"/>
        </w:rPr>
        <w:t>—</w:t>
      </w:r>
      <w:r>
        <w:rPr>
          <w:rFonts w:ascii="標楷體" w:eastAsia="標楷體" w:hAnsi="標楷體"/>
          <w:color w:val="000000"/>
          <w:sz w:val="32"/>
          <w:szCs w:val="32"/>
        </w:rPr>
        <w:t>例如設計友善生態的海洋再生能源方案（離岸風電、海洋能），或推動船舶新能源（氫能、電力、甲醇燃料），讓傳統航運升級為真正的綠色航運。結合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航線優化降低油耗、利用區塊鍊技術追蹤碳足跡與綠色燃料來源，讓減碳不只透明，還能被信任。</w:t>
      </w:r>
    </w:p>
    <w:p w:rsidR="004A69B4" w:rsidRDefault="00613406">
      <w:pPr>
        <w:pStyle w:val="ab"/>
        <w:widowControl/>
        <w:numPr>
          <w:ilvl w:val="0"/>
          <w:numId w:val="6"/>
        </w:numPr>
        <w:spacing w:line="500" w:lineRule="exact"/>
        <w:ind w:left="851" w:hanging="861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文化海洋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Ocean Lite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racy &amp; Cultural Education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）</w:t>
      </w:r>
    </w:p>
    <w:p w:rsidR="004A69B4" w:rsidRDefault="00613406">
      <w:pPr>
        <w:spacing w:line="500" w:lineRule="exact"/>
        <w:ind w:left="95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要愛海洋，先懂海洋！但要真正「在乎」海洋，還得看見它和我們生活、記憶與文化的連結！把海洋科學變得好懂、好玩、還能引發共鳴，是永續行動的起點。你可以運用</w:t>
      </w:r>
      <w:r>
        <w:rPr>
          <w:rFonts w:ascii="標楷體" w:eastAsia="標楷體" w:hAnsi="標楷體"/>
          <w:color w:val="000000"/>
          <w:sz w:val="32"/>
          <w:szCs w:val="32"/>
        </w:rPr>
        <w:t>VR/AR</w:t>
      </w:r>
      <w:r>
        <w:rPr>
          <w:rFonts w:ascii="標楷體" w:eastAsia="標楷體" w:hAnsi="標楷體"/>
          <w:color w:val="000000"/>
          <w:sz w:val="32"/>
          <w:szCs w:val="32"/>
        </w:rPr>
        <w:t>、社群媒體、</w:t>
      </w:r>
      <w:r>
        <w:rPr>
          <w:rFonts w:ascii="標楷體" w:eastAsia="標楷體" w:hAnsi="標楷體"/>
          <w:color w:val="000000"/>
          <w:sz w:val="32"/>
          <w:szCs w:val="32"/>
        </w:rPr>
        <w:t>Podcast</w:t>
      </w:r>
      <w:r>
        <w:rPr>
          <w:rFonts w:ascii="標楷體" w:eastAsia="標楷體" w:hAnsi="標楷體"/>
          <w:color w:val="000000"/>
          <w:sz w:val="32"/>
          <w:szCs w:val="32"/>
        </w:rPr>
        <w:t>、影像與藝術創作，把深奧的海洋科學知識，變得淺顯易懂，也可以結合公民科學，號召民眾一起做海洋觀測、淨灘與資料回報，讓「學海洋」變成「一</w:t>
      </w:r>
      <w:r>
        <w:rPr>
          <w:rFonts w:ascii="標楷體" w:eastAsia="標楷體" w:hAnsi="標楷體"/>
          <w:color w:val="000000"/>
          <w:sz w:val="32"/>
          <w:szCs w:val="32"/>
        </w:rPr>
        <w:lastRenderedPageBreak/>
        <w:t>起守護海洋」；更歡迎你把文化放進來，用地方漁</w:t>
      </w:r>
      <w:r>
        <w:rPr>
          <w:rFonts w:ascii="標楷體" w:eastAsia="標楷體" w:hAnsi="標楷體"/>
          <w:color w:val="000000"/>
          <w:sz w:val="32"/>
          <w:szCs w:val="32"/>
        </w:rPr>
        <w:t>業、港口故事、傳統智慧、海洋信仰與飲食做教材，設計跨文化交流的課程或展演，讓大家理解海洋不只是自然資源，更是我們共同的文化資產。</w:t>
      </w:r>
    </w:p>
    <w:p w:rsidR="004A69B4" w:rsidRDefault="00613406">
      <w:pPr>
        <w:pStyle w:val="ab"/>
        <w:widowControl/>
        <w:numPr>
          <w:ilvl w:val="0"/>
          <w:numId w:val="6"/>
        </w:numPr>
        <w:spacing w:line="500" w:lineRule="exact"/>
        <w:ind w:left="925" w:hanging="1009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安全海洋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）</w:t>
      </w:r>
    </w:p>
    <w:p w:rsidR="004A69B4" w:rsidRDefault="00613406">
      <w:pPr>
        <w:spacing w:line="500" w:lineRule="exact"/>
        <w:ind w:left="979" w:hanging="979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sz w:val="32"/>
          <w:szCs w:val="32"/>
        </w:rPr>
        <w:t>你可以把提案做成一套「從平時到災時」都能運作的災防與海洋韌性方案：例如結合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，整合氣象、潮汐、海流、船舶動態與沿岸監測，建立更智慧的風浪預警、海嘯／暴潮風險提示、海難熱點分析與即時通報；再搭配校園與社區的教育宣導、救生與避難指引，讓安全不只靠運氣，而是靠準備。你也可以依據公開資訊提倡海洋安全韌性公民行動，例如揭露海域暗船（關</w:t>
      </w:r>
      <w:r>
        <w:rPr>
          <w:rFonts w:ascii="標楷體" w:eastAsia="標楷體" w:hAnsi="標楷體"/>
          <w:color w:val="000000"/>
          <w:sz w:val="32"/>
          <w:szCs w:val="32"/>
        </w:rPr>
        <w:t>閉</w:t>
      </w:r>
      <w:r>
        <w:rPr>
          <w:rFonts w:ascii="標楷體" w:eastAsia="標楷體" w:hAnsi="標楷體"/>
          <w:color w:val="000000"/>
          <w:sz w:val="32"/>
          <w:szCs w:val="32"/>
        </w:rPr>
        <w:t>AIS</w:t>
      </w:r>
      <w:r>
        <w:rPr>
          <w:rFonts w:ascii="標楷體" w:eastAsia="標楷體" w:hAnsi="標楷體"/>
          <w:color w:val="000000"/>
          <w:sz w:val="32"/>
          <w:szCs w:val="32"/>
        </w:rPr>
        <w:t>自動識別系統之船舶）、次標準權宜船動態或建置海纜動態安全地圖等倡議，透明化海上不法行動，提升國際安全秩序譴責嚇阻力。</w:t>
      </w:r>
    </w:p>
    <w:p w:rsidR="004A69B4" w:rsidRDefault="00613406">
      <w:pPr>
        <w:spacing w:line="500" w:lineRule="exact"/>
        <w:ind w:left="977" w:firstLine="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你的提案更可以把「安全海洋」拉到更高層次：以國際海洋法為框架，對照台海、南海、東海三個場域常見的法律主張與規則敘事，分析各方如何透過航行自由、海域管轄權、海上執法正當性、海域劃界與爭端處理機制來形塑秩序，並提出一套能守護台灣人民海域安全的「規則行動方案」：建立多語版法律立場書與政策倡議包、把台海安全議題連結到國際航運與區域穩定的共同利益、推動理念相近國家在多邊場合的共同論述與制度化合</w:t>
      </w:r>
      <w:r>
        <w:rPr>
          <w:rFonts w:ascii="標楷體" w:eastAsia="標楷體" w:hAnsi="標楷體"/>
          <w:color w:val="000000"/>
          <w:sz w:val="32"/>
          <w:szCs w:val="32"/>
        </w:rPr>
        <w:t>作，讓台灣在海洋治理、航行秩序與區域安全的討論中，被納入、被支持。</w:t>
      </w:r>
    </w:p>
    <w:p w:rsidR="004A69B4" w:rsidRDefault="004A69B4">
      <w:pPr>
        <w:pageBreakBefore/>
        <w:widowControl/>
        <w:rPr>
          <w:rFonts w:ascii="標楷體" w:eastAsia="標楷體" w:hAnsi="標楷體"/>
          <w:color w:val="000000"/>
          <w:sz w:val="32"/>
          <w:szCs w:val="32"/>
        </w:rPr>
      </w:pPr>
    </w:p>
    <w:p w:rsidR="004A69B4" w:rsidRDefault="00613406">
      <w:pPr>
        <w:snapToGrid w:val="0"/>
        <w:spacing w:line="50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  <w:t>開放資料平台</w:t>
      </w:r>
    </w:p>
    <w:p w:rsidR="004A69B4" w:rsidRDefault="00613406">
      <w:p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想了解更多資源來發揮創意嗎？這些開放資料平台可以幫助你：</w:t>
      </w:r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NODASS</w:t>
      </w: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國家海洋資料庫及共享平台</w:t>
      </w:r>
      <w:hyperlink r:id="rId10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https://nodass.namr.gov.tw/</w:t>
        </w:r>
      </w:hyperlink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iOcean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海洋保育網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hyperlink r:id="rId11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https://iocean.oca.gov.tw/</w:t>
        </w:r>
      </w:hyperlink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環境資料開放平台</w:t>
      </w:r>
      <w:hyperlink r:id="rId12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https://data.moenv.gov.tw/</w:t>
        </w:r>
      </w:hyperlink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臺灣海域船舶動態資訊系統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 </w:t>
      </w:r>
      <w:hyperlink r:id="rId13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https://reurl.cc/p9ERxQ</w:t>
        </w:r>
      </w:hyperlink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Marine Traffic </w:t>
      </w:r>
      <w:hyperlink r:id="rId14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https://reurl.cc/eGYo5b</w:t>
        </w:r>
      </w:hyperlink>
    </w:p>
    <w:p w:rsidR="004A69B4" w:rsidRDefault="00613406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Global Fishing Watch </w:t>
      </w:r>
      <w:hyperlink r:id="rId15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https://reurl.cc/1XRWZm</w:t>
        </w:r>
      </w:hyperlink>
    </w:p>
    <w:p w:rsidR="004A69B4" w:rsidRDefault="00613406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*</w:t>
      </w: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以上僅列舉部分開放資料平台，其他政府開放資料亦可多加利用</w:t>
      </w:r>
    </w:p>
    <w:p w:rsidR="004A69B4" w:rsidRDefault="004A69B4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  <w:sectPr w:rsidR="004A69B4">
          <w:footerReference w:type="default" r:id="rId16"/>
          <w:pgSz w:w="11906" w:h="16838"/>
          <w:pgMar w:top="1440" w:right="1800" w:bottom="1440" w:left="1800" w:header="397" w:footer="227" w:gutter="0"/>
          <w:pgNumType w:start="1"/>
          <w:cols w:space="720"/>
          <w:docGrid w:type="lines" w:linePitch="426"/>
        </w:sectPr>
      </w:pPr>
    </w:p>
    <w:p w:rsidR="004A69B4" w:rsidRDefault="00613406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lastRenderedPageBreak/>
        <w:t>附件二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報名表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4A69B4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2" w:name="_Hlk190932619"/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一般資訊</w:t>
            </w: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b/>
                <w:spacing w:val="-20"/>
                <w:szCs w:val="24"/>
              </w:rPr>
              <w:t>組別</w:t>
            </w:r>
          </w:p>
        </w:tc>
        <w:tc>
          <w:tcPr>
            <w:tcW w:w="3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青少年組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青年組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團隊名稱</w:t>
            </w:r>
          </w:p>
        </w:tc>
        <w:tc>
          <w:tcPr>
            <w:tcW w:w="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B4" w:rsidRDefault="00613406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提案名稱</w:t>
            </w:r>
          </w:p>
        </w:tc>
        <w:tc>
          <w:tcPr>
            <w:tcW w:w="86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  <w:p w:rsidR="004A69B4" w:rsidRDefault="00613406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服務機關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/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學校</w:t>
            </w: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原住民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族別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服務機關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A69B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Email</w:t>
            </w:r>
          </w:p>
        </w:tc>
        <w:tc>
          <w:tcPr>
            <w:tcW w:w="3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6134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9B4" w:rsidRDefault="004A69B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2"/>
    </w:tbl>
    <w:p w:rsidR="004A69B4" w:rsidRDefault="004A69B4">
      <w:pPr>
        <w:snapToGrid w:val="0"/>
        <w:spacing w:line="360" w:lineRule="auto"/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sectPr w:rsidR="004A69B4">
      <w:footerReference w:type="default" r:id="rId17"/>
      <w:pgSz w:w="11906" w:h="16838"/>
      <w:pgMar w:top="1440" w:right="1800" w:bottom="1440" w:left="1800" w:header="397" w:footer="227" w:gutter="0"/>
      <w:cols w:space="720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06" w:rsidRDefault="00613406">
      <w:r>
        <w:separator/>
      </w:r>
    </w:p>
  </w:endnote>
  <w:endnote w:type="continuationSeparator" w:id="0">
    <w:p w:rsidR="00613406" w:rsidRDefault="0061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A6" w:rsidRDefault="0061340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52640">
      <w:rPr>
        <w:noProof/>
        <w:lang w:val="zh-TW"/>
      </w:rPr>
      <w:t>2</w:t>
    </w:r>
    <w:r>
      <w:rPr>
        <w:lang w:val="zh-TW"/>
      </w:rPr>
      <w:fldChar w:fldCharType="end"/>
    </w:r>
  </w:p>
  <w:p w:rsidR="001E55A6" w:rsidRDefault="006134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A6" w:rsidRDefault="0061340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52640">
      <w:rPr>
        <w:noProof/>
        <w:lang w:val="zh-TW"/>
      </w:rPr>
      <w:t>8</w:t>
    </w:r>
    <w:r>
      <w:rPr>
        <w:lang w:val="zh-TW"/>
      </w:rPr>
      <w:fldChar w:fldCharType="end"/>
    </w:r>
  </w:p>
  <w:p w:rsidR="001E55A6" w:rsidRDefault="006134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06" w:rsidRDefault="00613406">
      <w:r>
        <w:rPr>
          <w:color w:val="000000"/>
        </w:rPr>
        <w:separator/>
      </w:r>
    </w:p>
  </w:footnote>
  <w:footnote w:type="continuationSeparator" w:id="0">
    <w:p w:rsidR="00613406" w:rsidRDefault="0061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3BF"/>
    <w:multiLevelType w:val="multilevel"/>
    <w:tmpl w:val="C1D206AA"/>
    <w:lvl w:ilvl="0">
      <w:start w:val="1"/>
      <w:numFmt w:val="decimal"/>
      <w:lvlText w:val="%1"/>
      <w:lvlJc w:val="left"/>
      <w:pPr>
        <w:ind w:left="960" w:hanging="60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58C0AEA"/>
    <w:multiLevelType w:val="multilevel"/>
    <w:tmpl w:val="EE9ED2CE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3879" w:hanging="480"/>
      </w:pPr>
    </w:lvl>
    <w:lvl w:ilvl="2">
      <w:start w:val="1"/>
      <w:numFmt w:val="lowerRoman"/>
      <w:lvlText w:val="%3."/>
      <w:lvlJc w:val="right"/>
      <w:pPr>
        <w:ind w:left="4359" w:hanging="480"/>
      </w:pPr>
    </w:lvl>
    <w:lvl w:ilvl="3">
      <w:start w:val="1"/>
      <w:numFmt w:val="decimal"/>
      <w:lvlText w:val="%4."/>
      <w:lvlJc w:val="left"/>
      <w:pPr>
        <w:ind w:left="4839" w:hanging="480"/>
      </w:pPr>
    </w:lvl>
    <w:lvl w:ilvl="4">
      <w:start w:val="1"/>
      <w:numFmt w:val="ideographTraditional"/>
      <w:lvlText w:val="%5、"/>
      <w:lvlJc w:val="left"/>
      <w:pPr>
        <w:ind w:left="5319" w:hanging="480"/>
      </w:pPr>
    </w:lvl>
    <w:lvl w:ilvl="5">
      <w:start w:val="1"/>
      <w:numFmt w:val="lowerRoman"/>
      <w:lvlText w:val="%6."/>
      <w:lvlJc w:val="right"/>
      <w:pPr>
        <w:ind w:left="5799" w:hanging="480"/>
      </w:pPr>
    </w:lvl>
    <w:lvl w:ilvl="6">
      <w:start w:val="1"/>
      <w:numFmt w:val="decimal"/>
      <w:lvlText w:val="%7."/>
      <w:lvlJc w:val="left"/>
      <w:pPr>
        <w:ind w:left="6279" w:hanging="480"/>
      </w:pPr>
    </w:lvl>
    <w:lvl w:ilvl="7">
      <w:start w:val="1"/>
      <w:numFmt w:val="ideographTraditional"/>
      <w:lvlText w:val="%8、"/>
      <w:lvlJc w:val="left"/>
      <w:pPr>
        <w:ind w:left="6759" w:hanging="480"/>
      </w:pPr>
    </w:lvl>
    <w:lvl w:ilvl="8">
      <w:start w:val="1"/>
      <w:numFmt w:val="lowerRoman"/>
      <w:lvlText w:val="%9."/>
      <w:lvlJc w:val="right"/>
      <w:pPr>
        <w:ind w:left="7239" w:hanging="480"/>
      </w:pPr>
    </w:lvl>
  </w:abstractNum>
  <w:abstractNum w:abstractNumId="2" w15:restartNumberingAfterBreak="0">
    <w:nsid w:val="43A14141"/>
    <w:multiLevelType w:val="multilevel"/>
    <w:tmpl w:val="5E0210C8"/>
    <w:lvl w:ilvl="0">
      <w:start w:val="1"/>
      <w:numFmt w:val="taiwaneseCountingThousand"/>
      <w:lvlText w:val="（%1）"/>
      <w:lvlJc w:val="left"/>
      <w:pPr>
        <w:ind w:left="2782" w:hanging="10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1430" w:hanging="480"/>
      </w:pPr>
    </w:lvl>
    <w:lvl w:ilvl="3">
      <w:start w:val="1"/>
      <w:numFmt w:val="decimal"/>
      <w:lvlText w:val="%4."/>
      <w:lvlJc w:val="left"/>
      <w:pPr>
        <w:ind w:left="1910" w:hanging="480"/>
      </w:pPr>
    </w:lvl>
    <w:lvl w:ilvl="4">
      <w:start w:val="1"/>
      <w:numFmt w:val="ideographTraditional"/>
      <w:lvlText w:val="%5、"/>
      <w:lvlJc w:val="left"/>
      <w:pPr>
        <w:ind w:left="2390" w:hanging="480"/>
      </w:pPr>
    </w:lvl>
    <w:lvl w:ilvl="5">
      <w:start w:val="1"/>
      <w:numFmt w:val="lowerRoman"/>
      <w:lvlText w:val="%6."/>
      <w:lvlJc w:val="right"/>
      <w:pPr>
        <w:ind w:left="2870" w:hanging="480"/>
      </w:pPr>
    </w:lvl>
    <w:lvl w:ilvl="6">
      <w:start w:val="1"/>
      <w:numFmt w:val="decimal"/>
      <w:lvlText w:val="%7."/>
      <w:lvlJc w:val="left"/>
      <w:pPr>
        <w:ind w:left="3350" w:hanging="480"/>
      </w:pPr>
    </w:lvl>
    <w:lvl w:ilvl="7">
      <w:start w:val="1"/>
      <w:numFmt w:val="ideographTraditional"/>
      <w:lvlText w:val="%8、"/>
      <w:lvlJc w:val="left"/>
      <w:pPr>
        <w:ind w:left="3830" w:hanging="480"/>
      </w:pPr>
    </w:lvl>
    <w:lvl w:ilvl="8">
      <w:start w:val="1"/>
      <w:numFmt w:val="lowerRoman"/>
      <w:lvlText w:val="%9."/>
      <w:lvlJc w:val="right"/>
      <w:pPr>
        <w:ind w:left="4310" w:hanging="480"/>
      </w:pPr>
    </w:lvl>
  </w:abstractNum>
  <w:abstractNum w:abstractNumId="3" w15:restartNumberingAfterBreak="0">
    <w:nsid w:val="506566FC"/>
    <w:multiLevelType w:val="multilevel"/>
    <w:tmpl w:val="3636264E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5CAB4654"/>
    <w:multiLevelType w:val="multilevel"/>
    <w:tmpl w:val="B15E09F8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5" w15:restartNumberingAfterBreak="0">
    <w:nsid w:val="5F813086"/>
    <w:multiLevelType w:val="multilevel"/>
    <w:tmpl w:val="7A50D316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78760EDB"/>
    <w:multiLevelType w:val="multilevel"/>
    <w:tmpl w:val="4BE4DD2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69B4"/>
    <w:rsid w:val="00252640"/>
    <w:rsid w:val="004A69B4"/>
    <w:rsid w:val="0061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DA834-2FF0-4D78-B4BA-AAD1C4F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autoSpaceDE w:val="0"/>
      <w:spacing w:line="483" w:lineRule="exact"/>
      <w:ind w:left="593" w:right="851"/>
      <w:jc w:val="center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4">
    <w:name w:val="標題 字元"/>
    <w:basedOn w:val="a0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paragraph" w:styleId="a5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6">
    <w:name w:val="本文 字元"/>
    <w:basedOn w:val="a0"/>
    <w:rPr>
      <w:rFonts w:ascii="細明體" w:eastAsia="細明體" w:hAnsi="細明體" w:cs="細明體"/>
      <w:kern w:val="0"/>
      <w:sz w:val="28"/>
      <w:szCs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  <w:spacing w:before="104" w:line="356" w:lineRule="exact"/>
      <w:ind w:left="389"/>
    </w:pPr>
    <w:rPr>
      <w:rFonts w:ascii="細明體" w:eastAsia="細明體" w:hAnsi="細明體" w:cs="細明體"/>
      <w:kern w:val="0"/>
      <w:sz w:val="22"/>
    </w:rPr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563C1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paragraph" w:styleId="af">
    <w:name w:val="Revision"/>
    <w:pPr>
      <w:suppressAutoHyphens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-challenges.com" TargetMode="External"/><Relationship Id="rId13" Type="http://schemas.openxmlformats.org/officeDocument/2006/relationships/hyperlink" Target="https://reurl.cc/p9ERx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eanchallenge01@gmail.com" TargetMode="External"/><Relationship Id="rId12" Type="http://schemas.openxmlformats.org/officeDocument/2006/relationships/hyperlink" Target="https://data.moenv.gov.tw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cean.oc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1XRWZm" TargetMode="External"/><Relationship Id="rId10" Type="http://schemas.openxmlformats.org/officeDocument/2006/relationships/hyperlink" Target="https://nodass.namr.gov.t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OceanChallenge01" TargetMode="External"/><Relationship Id="rId14" Type="http://schemas.openxmlformats.org/officeDocument/2006/relationships/hyperlink" Target="https://reurl.cc/eGYo5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607</Words>
  <Characters>3464</Characters>
  <Application>Microsoft Office Word</Application>
  <DocSecurity>0</DocSecurity>
  <Lines>28</Lines>
  <Paragraphs>8</Paragraphs>
  <ScaleCrop>false</ScaleCrop>
  <Company>KFSH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dc:description/>
  <cp:lastModifiedBy>User</cp:lastModifiedBy>
  <cp:revision>2</cp:revision>
  <cp:lastPrinted>2026-01-08T07:17:00Z</cp:lastPrinted>
  <dcterms:created xsi:type="dcterms:W3CDTF">2026-02-04T06:48:00Z</dcterms:created>
  <dcterms:modified xsi:type="dcterms:W3CDTF">2026-02-04T06:48:00Z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e24b2c80d9b58878a7d720b4c797842d7fd27c6b1dfb29d7f526944a87b0057c</vt:lpwstr>
  </property>
</Properties>
</file>